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4B90" w14:textId="77777777" w:rsidR="00F152E8" w:rsidRDefault="00F152E8">
      <w:pPr>
        <w:pStyle w:val="a3"/>
        <w:rPr>
          <w:rFonts w:ascii="Times New Roman" w:hint="eastAsia"/>
          <w:sz w:val="20"/>
        </w:rPr>
      </w:pPr>
    </w:p>
    <w:p w14:paraId="1082A4B0" w14:textId="77777777" w:rsidR="00F152E8" w:rsidRDefault="00F152E8">
      <w:pPr>
        <w:pStyle w:val="a3"/>
        <w:rPr>
          <w:rFonts w:ascii="Times New Roman" w:hint="eastAsia"/>
          <w:sz w:val="20"/>
        </w:rPr>
      </w:pPr>
    </w:p>
    <w:p w14:paraId="7EF4B173" w14:textId="77777777" w:rsidR="00F152E8" w:rsidRDefault="00F152E8">
      <w:pPr>
        <w:pStyle w:val="a3"/>
        <w:rPr>
          <w:rFonts w:ascii="Times New Roman" w:hint="eastAsia"/>
          <w:sz w:val="20"/>
        </w:rPr>
      </w:pPr>
    </w:p>
    <w:p w14:paraId="0C488DDA" w14:textId="77777777" w:rsidR="00F152E8" w:rsidRDefault="00F152E8">
      <w:pPr>
        <w:pStyle w:val="a3"/>
        <w:rPr>
          <w:rFonts w:ascii="Times New Roman" w:hint="eastAsia"/>
          <w:sz w:val="20"/>
        </w:rPr>
      </w:pPr>
    </w:p>
    <w:p w14:paraId="5676AE73" w14:textId="58FBBF50" w:rsidR="00F152E8" w:rsidRDefault="00FE01C0" w:rsidP="002F383F">
      <w:pPr>
        <w:pStyle w:val="a4"/>
        <w:ind w:left="0" w:right="91"/>
        <w:rPr>
          <w:rFonts w:hint="eastAsia"/>
        </w:rPr>
      </w:pPr>
      <w:r w:rsidRPr="00FE01C0">
        <w:rPr>
          <w:rFonts w:hint="eastAsia"/>
        </w:rPr>
        <w:t>TX-HV2L</w:t>
      </w:r>
      <w:r w:rsidR="00000000">
        <w:t>可移动式临时电源</w:t>
      </w:r>
      <w:r w:rsidR="002F383F">
        <w:rPr>
          <w:rFonts w:hint="eastAsia"/>
        </w:rPr>
        <w:t>系统</w:t>
      </w:r>
      <w:r w:rsidR="00000000">
        <w:t>解决方案</w:t>
      </w:r>
    </w:p>
    <w:p w14:paraId="220F4BD8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3FDD5DAF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2A5FCF9A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38AC164C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3CE022CC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7DA3C6FE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0F160B24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5BB62A22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767B542F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7459763F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271A53BD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380B2F16" w14:textId="77777777" w:rsidR="00F152E8" w:rsidRDefault="00F152E8">
      <w:pPr>
        <w:pStyle w:val="a3"/>
        <w:rPr>
          <w:rFonts w:hint="eastAsia"/>
          <w:b/>
          <w:sz w:val="20"/>
        </w:rPr>
      </w:pPr>
    </w:p>
    <w:p w14:paraId="201A2607" w14:textId="77777777" w:rsidR="00F152E8" w:rsidRDefault="00000000">
      <w:pPr>
        <w:pStyle w:val="a3"/>
        <w:spacing w:before="6"/>
        <w:rPr>
          <w:rFonts w:hint="eastAsia"/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AE05C0" wp14:editId="741F552A">
            <wp:simplePos x="0" y="0"/>
            <wp:positionH relativeFrom="page">
              <wp:posOffset>1885750</wp:posOffset>
            </wp:positionH>
            <wp:positionV relativeFrom="paragraph">
              <wp:posOffset>232078</wp:posOffset>
            </wp:positionV>
            <wp:extent cx="3689762" cy="20043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762" cy="200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19583" w14:textId="77777777" w:rsidR="00F152E8" w:rsidRDefault="00F152E8">
      <w:pPr>
        <w:pStyle w:val="a3"/>
        <w:rPr>
          <w:rFonts w:hint="eastAsia"/>
          <w:b/>
          <w:sz w:val="48"/>
        </w:rPr>
      </w:pPr>
    </w:p>
    <w:p w14:paraId="57419A8E" w14:textId="77777777" w:rsidR="00F152E8" w:rsidRDefault="00F152E8">
      <w:pPr>
        <w:pStyle w:val="a3"/>
        <w:rPr>
          <w:rFonts w:hint="eastAsia"/>
          <w:b/>
          <w:sz w:val="48"/>
        </w:rPr>
      </w:pPr>
    </w:p>
    <w:p w14:paraId="0AD31CDF" w14:textId="77777777" w:rsidR="00F152E8" w:rsidRDefault="00F152E8">
      <w:pPr>
        <w:pStyle w:val="a3"/>
        <w:rPr>
          <w:rFonts w:hint="eastAsia"/>
          <w:b/>
          <w:sz w:val="48"/>
        </w:rPr>
      </w:pPr>
    </w:p>
    <w:p w14:paraId="60073DF9" w14:textId="77777777" w:rsidR="00F152E8" w:rsidRDefault="00F152E8">
      <w:pPr>
        <w:pStyle w:val="a3"/>
        <w:rPr>
          <w:rFonts w:hint="eastAsia"/>
          <w:b/>
          <w:sz w:val="48"/>
        </w:rPr>
      </w:pPr>
    </w:p>
    <w:p w14:paraId="10E164AF" w14:textId="77777777" w:rsidR="00F152E8" w:rsidRDefault="00F152E8">
      <w:pPr>
        <w:pStyle w:val="a3"/>
        <w:rPr>
          <w:rFonts w:hint="eastAsia"/>
          <w:b/>
          <w:sz w:val="48"/>
        </w:rPr>
      </w:pPr>
    </w:p>
    <w:p w14:paraId="31E03E47" w14:textId="77777777" w:rsidR="00F152E8" w:rsidRDefault="00F152E8">
      <w:pPr>
        <w:pStyle w:val="a3"/>
        <w:spacing w:before="8"/>
        <w:rPr>
          <w:rFonts w:hint="eastAsia"/>
          <w:b/>
          <w:sz w:val="59"/>
        </w:rPr>
      </w:pPr>
    </w:p>
    <w:p w14:paraId="02C2062F" w14:textId="77777777" w:rsidR="00F152E8" w:rsidRDefault="00000000">
      <w:pPr>
        <w:pStyle w:val="a3"/>
        <w:ind w:left="1736" w:right="1769"/>
        <w:jc w:val="center"/>
        <w:rPr>
          <w:rFonts w:hint="eastAsia"/>
        </w:rPr>
      </w:pPr>
      <w:r>
        <w:t>苏州博莱柯智能科技有限公司</w:t>
      </w:r>
    </w:p>
    <w:p w14:paraId="6873EB20" w14:textId="77777777" w:rsidR="00F152E8" w:rsidRDefault="00000000">
      <w:pPr>
        <w:spacing w:before="163"/>
        <w:ind w:left="1736" w:right="1851"/>
        <w:jc w:val="center"/>
        <w:rPr>
          <w:rFonts w:hint="eastAsia"/>
          <w:sz w:val="21"/>
        </w:rPr>
      </w:pPr>
      <w:r>
        <w:rPr>
          <w:rFonts w:ascii="Times New Roman" w:eastAsia="Times New Roman"/>
          <w:sz w:val="21"/>
        </w:rPr>
        <w:t>2025</w:t>
      </w:r>
      <w:r>
        <w:rPr>
          <w:sz w:val="21"/>
        </w:rPr>
        <w:t>年6月</w:t>
      </w:r>
    </w:p>
    <w:p w14:paraId="4210115B" w14:textId="77777777" w:rsidR="00F152E8" w:rsidRDefault="00F152E8">
      <w:pPr>
        <w:jc w:val="center"/>
        <w:rPr>
          <w:rFonts w:hint="eastAsia"/>
          <w:sz w:val="21"/>
        </w:rPr>
        <w:sectPr w:rsidR="00F152E8">
          <w:type w:val="continuous"/>
          <w:pgSz w:w="11910" w:h="16840"/>
          <w:pgMar w:top="1580" w:right="880" w:bottom="280" w:left="1300" w:header="720" w:footer="720" w:gutter="0"/>
          <w:cols w:space="720"/>
        </w:sectPr>
      </w:pPr>
    </w:p>
    <w:p w14:paraId="098BE25D" w14:textId="77777777" w:rsidR="00F152E8" w:rsidRDefault="00F152E8">
      <w:pPr>
        <w:pStyle w:val="a3"/>
        <w:rPr>
          <w:rFonts w:hint="eastAsia"/>
          <w:b/>
          <w:sz w:val="26"/>
        </w:rPr>
      </w:pPr>
    </w:p>
    <w:p w14:paraId="5677BFE2" w14:textId="02A318E3" w:rsidR="00F152E8" w:rsidRDefault="00FE01C0">
      <w:pPr>
        <w:pStyle w:val="a3"/>
        <w:spacing w:line="321" w:lineRule="auto"/>
        <w:ind w:left="231" w:right="244" w:firstLine="549"/>
        <w:jc w:val="both"/>
        <w:rPr>
          <w:rFonts w:hint="eastAsia"/>
        </w:rPr>
      </w:pPr>
      <w:r w:rsidRPr="00FE01C0">
        <w:rPr>
          <w:rFonts w:hint="eastAsia"/>
          <w:spacing w:val="-5"/>
        </w:rPr>
        <w:t>TX-HV2L</w:t>
      </w:r>
      <w:r>
        <w:rPr>
          <w:rFonts w:hint="eastAsia"/>
          <w:spacing w:val="-5"/>
        </w:rPr>
        <w:t>系列可移动</w:t>
      </w:r>
      <w:r w:rsidR="002F383F">
        <w:rPr>
          <w:rFonts w:hint="eastAsia"/>
          <w:spacing w:val="-5"/>
        </w:rPr>
        <w:t>电源系统</w:t>
      </w:r>
      <w:r w:rsidR="00000000">
        <w:rPr>
          <w:spacing w:val="-5"/>
        </w:rPr>
        <w:t>是一款从电动汽车</w:t>
      </w:r>
      <w:r w:rsidR="002F383F">
        <w:rPr>
          <w:rFonts w:hint="eastAsia"/>
          <w:spacing w:val="-5"/>
        </w:rPr>
        <w:t>电池储能系统</w:t>
      </w:r>
      <w:r w:rsidR="00000000">
        <w:rPr>
          <w:spacing w:val="-5"/>
        </w:rPr>
        <w:t>逆变产生三相</w:t>
      </w:r>
      <w:r w:rsidR="00000000">
        <w:rPr>
          <w:rFonts w:ascii="Times New Roman" w:eastAsia="Times New Roman"/>
        </w:rPr>
        <w:t>/</w:t>
      </w:r>
      <w:r w:rsidR="00000000">
        <w:rPr>
          <w:spacing w:val="-5"/>
        </w:rPr>
        <w:t>单相交流电的通用</w:t>
      </w:r>
      <w:r w:rsidR="002F383F">
        <w:rPr>
          <w:rFonts w:hint="eastAsia"/>
          <w:spacing w:val="-5"/>
        </w:rPr>
        <w:t>型</w:t>
      </w:r>
      <w:r w:rsidR="00000000">
        <w:rPr>
          <w:spacing w:val="-5"/>
        </w:rPr>
        <w:t>逆变</w:t>
      </w:r>
      <w:r w:rsidR="002F383F">
        <w:rPr>
          <w:rFonts w:hint="eastAsia"/>
          <w:spacing w:val="-5"/>
        </w:rPr>
        <w:t>电源系统</w:t>
      </w:r>
      <w:r w:rsidR="00000000">
        <w:rPr>
          <w:spacing w:val="-5"/>
        </w:rPr>
        <w:t>，适用</w:t>
      </w:r>
      <w:r w:rsidR="00000000">
        <w:rPr>
          <w:spacing w:val="-31"/>
        </w:rPr>
        <w:t xml:space="preserve">于 </w:t>
      </w:r>
      <w:r w:rsidR="00000000">
        <w:rPr>
          <w:rFonts w:ascii="Times New Roman" w:eastAsia="Times New Roman"/>
          <w:spacing w:val="-3"/>
        </w:rPr>
        <w:t>V</w:t>
      </w:r>
      <w:r w:rsidR="002F383F">
        <w:rPr>
          <w:rFonts w:ascii="Times New Roman" w:eastAsiaTheme="minorEastAsia" w:hint="eastAsia"/>
          <w:spacing w:val="-3"/>
        </w:rPr>
        <w:t>B</w:t>
      </w:r>
      <w:r w:rsidR="00000000">
        <w:rPr>
          <w:rFonts w:ascii="Times New Roman" w:eastAsia="Times New Roman"/>
          <w:spacing w:val="-3"/>
        </w:rPr>
        <w:t>2L</w:t>
      </w:r>
      <w:r w:rsidR="00000000">
        <w:rPr>
          <w:spacing w:val="-3"/>
        </w:rPr>
        <w:t>（</w:t>
      </w:r>
      <w:r w:rsidR="00000000">
        <w:rPr>
          <w:spacing w:val="-2"/>
        </w:rPr>
        <w:t>指用电动</w:t>
      </w:r>
      <w:r w:rsidR="00000000">
        <w:rPr>
          <w:color w:val="333333"/>
          <w:spacing w:val="-3"/>
        </w:rPr>
        <w:t>汽车的动力电池对其他负载进行供电</w:t>
      </w:r>
      <w:r w:rsidR="00000000">
        <w:rPr>
          <w:spacing w:val="-3"/>
        </w:rPr>
        <w:t>）大功率交流放电，</w:t>
      </w:r>
      <w:r w:rsidR="00000000">
        <w:rPr>
          <w:spacing w:val="-16"/>
        </w:rPr>
        <w:t>可</w:t>
      </w:r>
      <w:r w:rsidR="002F383F">
        <w:rPr>
          <w:rFonts w:hint="eastAsia"/>
          <w:spacing w:val="-16"/>
        </w:rPr>
        <w:t>用于较大的</w:t>
      </w:r>
      <w:r w:rsidR="00000000">
        <w:rPr>
          <w:spacing w:val="-16"/>
        </w:rPr>
        <w:t>三相负载供电，如三相</w:t>
      </w:r>
      <w:r w:rsidR="002F383F">
        <w:rPr>
          <w:rFonts w:hint="eastAsia"/>
          <w:spacing w:val="-16"/>
        </w:rPr>
        <w:t>电动机</w:t>
      </w:r>
      <w:r w:rsidR="00000000">
        <w:rPr>
          <w:spacing w:val="-16"/>
        </w:rPr>
        <w:t>、电焊机等，也可给普通单相负载供电，如家</w:t>
      </w:r>
      <w:r w:rsidR="00000000">
        <w:rPr>
          <w:spacing w:val="-10"/>
        </w:rPr>
        <w:t>用电磁炉、烤箱等。</w:t>
      </w:r>
    </w:p>
    <w:p w14:paraId="4B09207C" w14:textId="5B595244" w:rsidR="00F152E8" w:rsidRDefault="00000000">
      <w:pPr>
        <w:pStyle w:val="a3"/>
        <w:spacing w:line="321" w:lineRule="auto"/>
        <w:ind w:left="231" w:right="127" w:firstLine="549"/>
        <w:rPr>
          <w:rFonts w:hint="eastAsia"/>
        </w:rPr>
      </w:pPr>
      <w:r>
        <w:rPr>
          <w:spacing w:val="-8"/>
        </w:rPr>
        <w:t xml:space="preserve">本产品具有体积小、重量轻、效率高、功率大等优点，与电动汽车组合， </w:t>
      </w:r>
      <w:r>
        <w:rPr>
          <w:spacing w:val="-16"/>
        </w:rPr>
        <w:t>电动汽车车载电池作为储能电池包，通过充电枪线连接到电动汽车快充</w:t>
      </w:r>
      <w:r>
        <w:rPr>
          <w:spacing w:val="-6"/>
        </w:rPr>
        <w:t>接口，即可实现将电动汽车电池内存储的电能逆变成三相</w:t>
      </w:r>
      <w:r>
        <w:rPr>
          <w:rFonts w:ascii="Times New Roman" w:eastAsia="Times New Roman"/>
        </w:rPr>
        <w:t>/</w:t>
      </w:r>
      <w:r>
        <w:rPr>
          <w:spacing w:val="-5"/>
        </w:rPr>
        <w:t>单相交流电，供临</w:t>
      </w:r>
      <w:r>
        <w:rPr>
          <w:spacing w:val="-15"/>
        </w:rPr>
        <w:t>时用电现场的用电设备使用。</w:t>
      </w:r>
      <w:r w:rsidR="002F383F">
        <w:rPr>
          <w:rFonts w:hint="eastAsia"/>
          <w:spacing w:val="-15"/>
        </w:rPr>
        <w:t>主要</w:t>
      </w:r>
      <w:r>
        <w:rPr>
          <w:spacing w:val="-15"/>
        </w:rPr>
        <w:t>应用场景有替代小型柴油发电机、户外农用无人</w:t>
      </w:r>
      <w:r>
        <w:rPr>
          <w:spacing w:val="-17"/>
        </w:rPr>
        <w:t>机充电、临时施工供电、通信基站应急供电、抗震救灾应急保障供电等。替代</w:t>
      </w:r>
      <w:r>
        <w:rPr>
          <w:spacing w:val="-10"/>
        </w:rPr>
        <w:t>小型柴油发电机时，具有经济、轻便、无污染、无噪音等优点。</w:t>
      </w:r>
    </w:p>
    <w:p w14:paraId="383017A7" w14:textId="77777777" w:rsidR="00F152E8" w:rsidRDefault="00F152E8">
      <w:pPr>
        <w:pStyle w:val="a3"/>
        <w:rPr>
          <w:rFonts w:hint="eastAsia"/>
          <w:sz w:val="20"/>
        </w:rPr>
      </w:pPr>
    </w:p>
    <w:p w14:paraId="28083D02" w14:textId="77777777" w:rsidR="00F152E8" w:rsidRDefault="00F152E8">
      <w:pPr>
        <w:pStyle w:val="a3"/>
        <w:rPr>
          <w:rFonts w:hint="eastAsia"/>
          <w:sz w:val="20"/>
        </w:rPr>
      </w:pPr>
    </w:p>
    <w:p w14:paraId="5F19394F" w14:textId="77777777" w:rsidR="00F152E8" w:rsidRDefault="00F152E8">
      <w:pPr>
        <w:pStyle w:val="a3"/>
        <w:rPr>
          <w:rFonts w:hint="eastAsia"/>
          <w:sz w:val="20"/>
        </w:rPr>
      </w:pPr>
    </w:p>
    <w:p w14:paraId="65B885C1" w14:textId="77777777" w:rsidR="00F152E8" w:rsidRDefault="00000000">
      <w:pPr>
        <w:pStyle w:val="a3"/>
        <w:spacing w:before="7"/>
        <w:rPr>
          <w:rFonts w:hint="eastAsia"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1311DC" wp14:editId="03A10A74">
            <wp:simplePos x="0" y="0"/>
            <wp:positionH relativeFrom="page">
              <wp:posOffset>1360806</wp:posOffset>
            </wp:positionH>
            <wp:positionV relativeFrom="paragraph">
              <wp:posOffset>208216</wp:posOffset>
            </wp:positionV>
            <wp:extent cx="4360589" cy="2368772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89" cy="236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03931" w14:textId="77777777" w:rsidR="00F152E8" w:rsidRDefault="00F152E8">
      <w:pPr>
        <w:rPr>
          <w:rFonts w:hint="eastAsia"/>
        </w:rPr>
        <w:sectPr w:rsidR="00F152E8">
          <w:pgSz w:w="11910" w:h="16840"/>
          <w:pgMar w:top="1320" w:right="880" w:bottom="280" w:left="1300" w:header="720" w:footer="720" w:gutter="0"/>
          <w:cols w:space="720"/>
        </w:sectPr>
      </w:pPr>
    </w:p>
    <w:p w14:paraId="04CF0537" w14:textId="77777777" w:rsidR="00F152E8" w:rsidRDefault="00000000">
      <w:pPr>
        <w:pStyle w:val="1"/>
        <w:spacing w:before="28"/>
        <w:rPr>
          <w:rFonts w:hint="eastAsia"/>
        </w:rPr>
      </w:pPr>
      <w:r>
        <w:lastRenderedPageBreak/>
        <w:t>参数列表：</w:t>
      </w:r>
    </w:p>
    <w:p w14:paraId="1507BE90" w14:textId="77777777" w:rsidR="00F152E8" w:rsidRDefault="00F152E8">
      <w:pPr>
        <w:pStyle w:val="a3"/>
        <w:spacing w:before="4" w:after="1"/>
        <w:rPr>
          <w:rFonts w:hint="eastAsia"/>
          <w:b/>
          <w:sz w:val="21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181"/>
        <w:gridCol w:w="2681"/>
        <w:gridCol w:w="2813"/>
      </w:tblGrid>
      <w:tr w:rsidR="00F152E8" w14:paraId="135B6408" w14:textId="77777777">
        <w:trPr>
          <w:trHeight w:val="478"/>
        </w:trPr>
        <w:tc>
          <w:tcPr>
            <w:tcW w:w="3325" w:type="dxa"/>
            <w:gridSpan w:val="2"/>
            <w:vMerge w:val="restart"/>
          </w:tcPr>
          <w:p w14:paraId="65265AE6" w14:textId="77777777" w:rsidR="00F152E8" w:rsidRDefault="00F152E8">
            <w:pPr>
              <w:pStyle w:val="TableParagraph"/>
              <w:spacing w:before="1"/>
              <w:jc w:val="left"/>
              <w:rPr>
                <w:rFonts w:hint="eastAsia"/>
                <w:b/>
                <w:sz w:val="27"/>
              </w:rPr>
            </w:pPr>
          </w:p>
          <w:p w14:paraId="0B7A196D" w14:textId="77777777" w:rsidR="00F152E8" w:rsidRDefault="00000000">
            <w:pPr>
              <w:pStyle w:val="TableParagraph"/>
              <w:spacing w:before="0"/>
              <w:ind w:left="1222" w:right="1208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技术参数</w:t>
            </w:r>
          </w:p>
        </w:tc>
        <w:tc>
          <w:tcPr>
            <w:tcW w:w="5494" w:type="dxa"/>
            <w:gridSpan w:val="2"/>
          </w:tcPr>
          <w:p w14:paraId="662E2557" w14:textId="77777777" w:rsidR="00F152E8" w:rsidRDefault="00000000">
            <w:pPr>
              <w:pStyle w:val="TableParagraph"/>
              <w:spacing w:before="105"/>
              <w:ind w:left="1887" w:right="1874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型号</w:t>
            </w:r>
          </w:p>
        </w:tc>
      </w:tr>
      <w:tr w:rsidR="00F152E8" w14:paraId="06CD1A86" w14:textId="77777777">
        <w:trPr>
          <w:trHeight w:val="479"/>
        </w:trPr>
        <w:tc>
          <w:tcPr>
            <w:tcW w:w="3325" w:type="dxa"/>
            <w:gridSpan w:val="2"/>
            <w:vMerge/>
            <w:tcBorders>
              <w:top w:val="nil"/>
            </w:tcBorders>
          </w:tcPr>
          <w:p w14:paraId="34195030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681" w:type="dxa"/>
          </w:tcPr>
          <w:p w14:paraId="4A260DA4" w14:textId="7860FCAC" w:rsidR="00F152E8" w:rsidRDefault="002F383F">
            <w:pPr>
              <w:pStyle w:val="TableParagraph"/>
              <w:spacing w:before="117"/>
              <w:ind w:left="451" w:right="441"/>
              <w:rPr>
                <w:rFonts w:ascii="Times New Roman" w:hint="eastAsia"/>
                <w:sz w:val="21"/>
              </w:rPr>
            </w:pPr>
            <w:r>
              <w:rPr>
                <w:rFonts w:ascii="Times New Roman" w:hint="eastAsia"/>
                <w:sz w:val="21"/>
              </w:rPr>
              <w:t>TX-</w:t>
            </w:r>
            <w:r w:rsidR="00000000">
              <w:rPr>
                <w:rFonts w:ascii="Times New Roman"/>
                <w:sz w:val="21"/>
              </w:rPr>
              <w:t>HV2L3D</w:t>
            </w:r>
          </w:p>
        </w:tc>
        <w:tc>
          <w:tcPr>
            <w:tcW w:w="2813" w:type="dxa"/>
          </w:tcPr>
          <w:p w14:paraId="30E61C01" w14:textId="05942A08" w:rsidR="00F152E8" w:rsidRDefault="002F383F">
            <w:pPr>
              <w:pStyle w:val="TableParagraph"/>
              <w:spacing w:before="117"/>
              <w:ind w:left="518" w:right="507"/>
              <w:rPr>
                <w:rFonts w:ascii="Times New Roman" w:hint="eastAsia"/>
                <w:sz w:val="21"/>
              </w:rPr>
            </w:pPr>
            <w:r>
              <w:rPr>
                <w:rFonts w:ascii="Times New Roman" w:hint="eastAsia"/>
                <w:sz w:val="21"/>
              </w:rPr>
              <w:t>TX-</w:t>
            </w:r>
            <w:r w:rsidR="00000000">
              <w:rPr>
                <w:rFonts w:ascii="Times New Roman"/>
                <w:sz w:val="21"/>
              </w:rPr>
              <w:t>HV2L3F</w:t>
            </w:r>
          </w:p>
        </w:tc>
      </w:tr>
      <w:tr w:rsidR="00F152E8" w14:paraId="79A974DE" w14:textId="77777777">
        <w:trPr>
          <w:trHeight w:val="479"/>
        </w:trPr>
        <w:tc>
          <w:tcPr>
            <w:tcW w:w="1144" w:type="dxa"/>
            <w:vMerge w:val="restart"/>
          </w:tcPr>
          <w:p w14:paraId="057F3716" w14:textId="77777777" w:rsidR="00F152E8" w:rsidRDefault="00F152E8">
            <w:pPr>
              <w:pStyle w:val="TableParagraph"/>
              <w:spacing w:before="2"/>
              <w:jc w:val="left"/>
              <w:rPr>
                <w:rFonts w:hint="eastAsia"/>
                <w:b/>
                <w:sz w:val="27"/>
              </w:rPr>
            </w:pPr>
          </w:p>
          <w:p w14:paraId="7C710781" w14:textId="77777777" w:rsidR="00F152E8" w:rsidRDefault="00000000">
            <w:pPr>
              <w:pStyle w:val="TableParagraph"/>
              <w:spacing w:before="0"/>
              <w:ind w:left="161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直流输入</w:t>
            </w:r>
          </w:p>
        </w:tc>
        <w:tc>
          <w:tcPr>
            <w:tcW w:w="2181" w:type="dxa"/>
          </w:tcPr>
          <w:p w14:paraId="1739C8C4" w14:textId="77777777" w:rsidR="00F152E8" w:rsidRDefault="00000000">
            <w:pPr>
              <w:pStyle w:val="TableParagraph"/>
              <w:spacing w:before="103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电压范围</w:t>
            </w:r>
          </w:p>
        </w:tc>
        <w:tc>
          <w:tcPr>
            <w:tcW w:w="2681" w:type="dxa"/>
          </w:tcPr>
          <w:p w14:paraId="1ED7C612" w14:textId="77777777" w:rsidR="00F152E8" w:rsidRDefault="00000000">
            <w:pPr>
              <w:pStyle w:val="TableParagraph"/>
              <w:spacing w:before="117"/>
              <w:ind w:left="454" w:right="441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200VDC~1000VDC</w:t>
            </w:r>
          </w:p>
        </w:tc>
        <w:tc>
          <w:tcPr>
            <w:tcW w:w="2813" w:type="dxa"/>
          </w:tcPr>
          <w:p w14:paraId="56D66339" w14:textId="77777777" w:rsidR="00F152E8" w:rsidRDefault="00000000">
            <w:pPr>
              <w:pStyle w:val="TableParagraph"/>
              <w:spacing w:before="117"/>
              <w:ind w:left="518" w:right="508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250VDC~1000VDC</w:t>
            </w:r>
          </w:p>
        </w:tc>
      </w:tr>
      <w:tr w:rsidR="00F152E8" w14:paraId="28D345E2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74F56FD1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06CF98D8" w14:textId="77777777" w:rsidR="00F152E8" w:rsidRDefault="00000000">
            <w:pPr>
              <w:pStyle w:val="TableParagraph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最大电流</w:t>
            </w:r>
          </w:p>
        </w:tc>
        <w:tc>
          <w:tcPr>
            <w:tcW w:w="2681" w:type="dxa"/>
          </w:tcPr>
          <w:p w14:paraId="652749F1" w14:textId="77777777" w:rsidR="00F152E8" w:rsidRDefault="00000000">
            <w:pPr>
              <w:pStyle w:val="TableParagraph"/>
              <w:spacing w:before="118"/>
              <w:ind w:left="454" w:right="441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66.7A</w:t>
            </w:r>
          </w:p>
        </w:tc>
        <w:tc>
          <w:tcPr>
            <w:tcW w:w="2813" w:type="dxa"/>
          </w:tcPr>
          <w:p w14:paraId="2F4C9A96" w14:textId="77777777" w:rsidR="00F152E8" w:rsidRDefault="00000000">
            <w:pPr>
              <w:pStyle w:val="TableParagraph"/>
              <w:spacing w:before="118"/>
              <w:ind w:left="518" w:right="506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100A</w:t>
            </w:r>
          </w:p>
        </w:tc>
      </w:tr>
      <w:tr w:rsidR="00F152E8" w14:paraId="6D8AA4B0" w14:textId="77777777">
        <w:trPr>
          <w:trHeight w:val="479"/>
        </w:trPr>
        <w:tc>
          <w:tcPr>
            <w:tcW w:w="1144" w:type="dxa"/>
            <w:vMerge w:val="restart"/>
          </w:tcPr>
          <w:p w14:paraId="4C2CBD54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6B680B44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1185220C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3B77E107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0100AC01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11D34967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71B3C03E" w14:textId="77777777" w:rsidR="00F152E8" w:rsidRDefault="00F152E8">
            <w:pPr>
              <w:pStyle w:val="TableParagraph"/>
              <w:spacing w:before="9"/>
              <w:jc w:val="left"/>
              <w:rPr>
                <w:rFonts w:hint="eastAsia"/>
                <w:b/>
                <w:sz w:val="21"/>
              </w:rPr>
            </w:pPr>
          </w:p>
          <w:p w14:paraId="17E30F56" w14:textId="77777777" w:rsidR="00F152E8" w:rsidRDefault="00000000">
            <w:pPr>
              <w:pStyle w:val="TableParagraph"/>
              <w:spacing w:before="0"/>
              <w:ind w:left="161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交流输出</w:t>
            </w:r>
          </w:p>
        </w:tc>
        <w:tc>
          <w:tcPr>
            <w:tcW w:w="2181" w:type="dxa"/>
          </w:tcPr>
          <w:p w14:paraId="7CD01B66" w14:textId="77777777" w:rsidR="00F152E8" w:rsidRDefault="00000000">
            <w:pPr>
              <w:pStyle w:val="TableParagraph"/>
              <w:spacing w:before="105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电压制式</w:t>
            </w:r>
          </w:p>
        </w:tc>
        <w:tc>
          <w:tcPr>
            <w:tcW w:w="5494" w:type="dxa"/>
            <w:gridSpan w:val="2"/>
          </w:tcPr>
          <w:p w14:paraId="56B80AFE" w14:textId="77777777" w:rsidR="00F152E8" w:rsidRDefault="00000000">
            <w:pPr>
              <w:pStyle w:val="TableParagraph"/>
              <w:spacing w:before="105"/>
              <w:ind w:left="1885" w:right="187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三相</w:t>
            </w:r>
            <w:r>
              <w:rPr>
                <w:rFonts w:ascii="Times New Roman" w:eastAsia="Times New Roman"/>
                <w:sz w:val="21"/>
              </w:rPr>
              <w:t>+N+PE</w:t>
            </w:r>
          </w:p>
        </w:tc>
      </w:tr>
      <w:tr w:rsidR="00F152E8" w14:paraId="7194020E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7ADCDBC9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05E8A4EF" w14:textId="77777777" w:rsidR="00F152E8" w:rsidRDefault="00000000">
            <w:pPr>
              <w:pStyle w:val="TableParagraph"/>
              <w:spacing w:before="103"/>
              <w:ind w:left="335" w:right="322"/>
              <w:rPr>
                <w:rFonts w:hint="eastAsia"/>
                <w:sz w:val="21"/>
              </w:rPr>
            </w:pPr>
            <w:r>
              <w:rPr>
                <w:sz w:val="21"/>
              </w:rPr>
              <w:t>电压</w:t>
            </w:r>
          </w:p>
        </w:tc>
        <w:tc>
          <w:tcPr>
            <w:tcW w:w="5494" w:type="dxa"/>
            <w:gridSpan w:val="2"/>
          </w:tcPr>
          <w:p w14:paraId="490C227D" w14:textId="77777777" w:rsidR="00F152E8" w:rsidRDefault="00000000">
            <w:pPr>
              <w:pStyle w:val="TableParagraph"/>
              <w:spacing w:before="117"/>
              <w:ind w:left="1887" w:right="1875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220Vac/380Vac</w:t>
            </w:r>
          </w:p>
        </w:tc>
      </w:tr>
      <w:tr w:rsidR="00F152E8" w14:paraId="5556F575" w14:textId="77777777">
        <w:trPr>
          <w:trHeight w:val="479"/>
        </w:trPr>
        <w:tc>
          <w:tcPr>
            <w:tcW w:w="1144" w:type="dxa"/>
            <w:vMerge/>
            <w:tcBorders>
              <w:top w:val="nil"/>
            </w:tcBorders>
          </w:tcPr>
          <w:p w14:paraId="561FBB76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1A6778C2" w14:textId="77777777" w:rsidR="00F152E8" w:rsidRDefault="00000000">
            <w:pPr>
              <w:pStyle w:val="TableParagraph"/>
              <w:spacing w:before="103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额定频率</w:t>
            </w:r>
          </w:p>
        </w:tc>
        <w:tc>
          <w:tcPr>
            <w:tcW w:w="5494" w:type="dxa"/>
            <w:gridSpan w:val="2"/>
          </w:tcPr>
          <w:p w14:paraId="0E906A9E" w14:textId="77777777" w:rsidR="00F152E8" w:rsidRDefault="00000000">
            <w:pPr>
              <w:pStyle w:val="TableParagraph"/>
              <w:spacing w:before="117"/>
              <w:ind w:left="1887" w:right="1875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50Hz</w:t>
            </w:r>
          </w:p>
        </w:tc>
      </w:tr>
      <w:tr w:rsidR="00F152E8" w14:paraId="64B94F2D" w14:textId="77777777">
        <w:trPr>
          <w:trHeight w:val="479"/>
        </w:trPr>
        <w:tc>
          <w:tcPr>
            <w:tcW w:w="1144" w:type="dxa"/>
            <w:vMerge/>
            <w:tcBorders>
              <w:top w:val="nil"/>
            </w:tcBorders>
          </w:tcPr>
          <w:p w14:paraId="04135CFA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75E2A3A1" w14:textId="77777777" w:rsidR="00F152E8" w:rsidRDefault="00000000">
            <w:pPr>
              <w:pStyle w:val="TableParagraph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额定电流</w:t>
            </w:r>
          </w:p>
        </w:tc>
        <w:tc>
          <w:tcPr>
            <w:tcW w:w="2681" w:type="dxa"/>
          </w:tcPr>
          <w:p w14:paraId="12AC5C44" w14:textId="77777777" w:rsidR="00F152E8" w:rsidRDefault="00000000">
            <w:pPr>
              <w:pStyle w:val="TableParagraph"/>
              <w:spacing w:before="118"/>
              <w:ind w:left="454" w:right="441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30A</w:t>
            </w:r>
          </w:p>
        </w:tc>
        <w:tc>
          <w:tcPr>
            <w:tcW w:w="2813" w:type="dxa"/>
          </w:tcPr>
          <w:p w14:paraId="795C4B15" w14:textId="77777777" w:rsidR="00F152E8" w:rsidRDefault="00000000">
            <w:pPr>
              <w:pStyle w:val="TableParagraph"/>
              <w:spacing w:before="118"/>
              <w:ind w:left="518" w:right="508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45A</w:t>
            </w:r>
          </w:p>
        </w:tc>
      </w:tr>
      <w:tr w:rsidR="00F152E8" w14:paraId="32A0E0F9" w14:textId="77777777">
        <w:trPr>
          <w:trHeight w:val="479"/>
        </w:trPr>
        <w:tc>
          <w:tcPr>
            <w:tcW w:w="1144" w:type="dxa"/>
            <w:vMerge/>
            <w:tcBorders>
              <w:top w:val="nil"/>
            </w:tcBorders>
          </w:tcPr>
          <w:p w14:paraId="341F5694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31492E74" w14:textId="77777777" w:rsidR="00F152E8" w:rsidRDefault="00000000">
            <w:pPr>
              <w:pStyle w:val="TableParagraph"/>
              <w:ind w:left="335" w:right="322"/>
              <w:rPr>
                <w:rFonts w:hint="eastAsia"/>
                <w:sz w:val="21"/>
              </w:rPr>
            </w:pPr>
            <w:r>
              <w:rPr>
                <w:sz w:val="21"/>
              </w:rPr>
              <w:t>最大输出功率</w:t>
            </w:r>
          </w:p>
        </w:tc>
        <w:tc>
          <w:tcPr>
            <w:tcW w:w="2681" w:type="dxa"/>
          </w:tcPr>
          <w:p w14:paraId="5F87E4F1" w14:textId="77777777" w:rsidR="00F152E8" w:rsidRDefault="00000000">
            <w:pPr>
              <w:pStyle w:val="TableParagraph"/>
              <w:spacing w:before="118"/>
              <w:ind w:left="452" w:right="441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19.8kW</w:t>
            </w:r>
          </w:p>
        </w:tc>
        <w:tc>
          <w:tcPr>
            <w:tcW w:w="2813" w:type="dxa"/>
          </w:tcPr>
          <w:p w14:paraId="7B66D25B" w14:textId="77777777" w:rsidR="00F152E8" w:rsidRDefault="00000000">
            <w:pPr>
              <w:pStyle w:val="TableParagraph"/>
              <w:spacing w:before="118"/>
              <w:ind w:left="518" w:right="507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30kW</w:t>
            </w:r>
          </w:p>
        </w:tc>
      </w:tr>
      <w:tr w:rsidR="00F152E8" w14:paraId="563CCABE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60E38A4B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143D5749" w14:textId="77777777" w:rsidR="00F152E8" w:rsidRDefault="00000000">
            <w:pPr>
              <w:pStyle w:val="TableParagraph"/>
              <w:spacing w:before="103"/>
              <w:ind w:left="335" w:right="322"/>
              <w:rPr>
                <w:rFonts w:hint="eastAsia"/>
                <w:sz w:val="21"/>
              </w:rPr>
            </w:pPr>
            <w:r>
              <w:rPr>
                <w:sz w:val="21"/>
              </w:rPr>
              <w:t>单相最大带载</w:t>
            </w:r>
          </w:p>
        </w:tc>
        <w:tc>
          <w:tcPr>
            <w:tcW w:w="2681" w:type="dxa"/>
          </w:tcPr>
          <w:p w14:paraId="104A3E8D" w14:textId="77777777" w:rsidR="00F152E8" w:rsidRDefault="00000000">
            <w:pPr>
              <w:pStyle w:val="TableParagraph"/>
              <w:spacing w:before="117"/>
              <w:ind w:left="452" w:right="441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6.6kW</w:t>
            </w:r>
          </w:p>
        </w:tc>
        <w:tc>
          <w:tcPr>
            <w:tcW w:w="2813" w:type="dxa"/>
          </w:tcPr>
          <w:p w14:paraId="0B4E4F17" w14:textId="77777777" w:rsidR="00F152E8" w:rsidRDefault="00000000">
            <w:pPr>
              <w:pStyle w:val="TableParagraph"/>
              <w:spacing w:before="117"/>
              <w:ind w:left="518" w:right="507"/>
              <w:rPr>
                <w:rFonts w:ascii="Times New Roman" w:hint="eastAsia"/>
                <w:sz w:val="21"/>
              </w:rPr>
            </w:pPr>
            <w:r>
              <w:rPr>
                <w:rFonts w:ascii="Times New Roman"/>
                <w:sz w:val="21"/>
              </w:rPr>
              <w:t>10kW</w:t>
            </w:r>
          </w:p>
        </w:tc>
      </w:tr>
      <w:tr w:rsidR="00F152E8" w14:paraId="2243BE2B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753ACD5C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6BE549AA" w14:textId="77777777" w:rsidR="00F152E8" w:rsidRDefault="00000000">
            <w:pPr>
              <w:pStyle w:val="TableParagraph"/>
              <w:spacing w:before="103"/>
              <w:ind w:left="335" w:right="325"/>
              <w:rPr>
                <w:rFonts w:hint="eastAsia"/>
                <w:sz w:val="21"/>
              </w:rPr>
            </w:pPr>
            <w:r>
              <w:rPr>
                <w:sz w:val="21"/>
              </w:rPr>
              <w:t>不平衡负载能力</w:t>
            </w:r>
          </w:p>
        </w:tc>
        <w:tc>
          <w:tcPr>
            <w:tcW w:w="5494" w:type="dxa"/>
            <w:gridSpan w:val="2"/>
          </w:tcPr>
          <w:p w14:paraId="5647F9B7" w14:textId="77777777" w:rsidR="00F152E8" w:rsidRDefault="00000000">
            <w:pPr>
              <w:pStyle w:val="TableParagraph"/>
              <w:spacing w:before="103"/>
              <w:ind w:left="182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支持三相不平衡负载</w:t>
            </w:r>
          </w:p>
        </w:tc>
      </w:tr>
      <w:tr w:rsidR="00F152E8" w14:paraId="3690461B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1BE3458D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78EFE219" w14:textId="77777777" w:rsidR="00F152E8" w:rsidRDefault="00000000">
            <w:pPr>
              <w:pStyle w:val="TableParagraph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输出接口</w:t>
            </w:r>
          </w:p>
        </w:tc>
        <w:tc>
          <w:tcPr>
            <w:tcW w:w="2681" w:type="dxa"/>
          </w:tcPr>
          <w:p w14:paraId="25C1DBE9" w14:textId="77777777" w:rsidR="00F152E8" w:rsidRDefault="00000000">
            <w:pPr>
              <w:pStyle w:val="TableParagraph"/>
              <w:ind w:left="450" w:right="441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32A</w:t>
            </w:r>
            <w:r>
              <w:rPr>
                <w:rFonts w:ascii="Arial" w:eastAsia="Arial" w:hAnsi="Arial"/>
                <w:sz w:val="21"/>
              </w:rPr>
              <w:t>×</w:t>
            </w:r>
            <w:r>
              <w:rPr>
                <w:rFonts w:ascii="Times New Roman" w:eastAsia="Times New Roman" w:hAnsi="Times New Roman"/>
                <w:sz w:val="21"/>
              </w:rPr>
              <w:t>1</w:t>
            </w:r>
            <w:r>
              <w:rPr>
                <w:sz w:val="21"/>
              </w:rPr>
              <w:t>，</w:t>
            </w:r>
            <w:r>
              <w:rPr>
                <w:rFonts w:ascii="Times New Roman" w:eastAsia="Times New Roman" w:hAnsi="Times New Roman"/>
                <w:sz w:val="21"/>
              </w:rPr>
              <w:t>16A</w:t>
            </w:r>
            <w:r>
              <w:rPr>
                <w:rFonts w:ascii="Arial" w:eastAsia="Arial" w:hAnsi="Arial"/>
                <w:sz w:val="21"/>
              </w:rPr>
              <w:t>×</w:t>
            </w: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2813" w:type="dxa"/>
          </w:tcPr>
          <w:p w14:paraId="191E32D1" w14:textId="77777777" w:rsidR="00F152E8" w:rsidRDefault="00000000">
            <w:pPr>
              <w:pStyle w:val="TableParagraph"/>
              <w:ind w:left="518" w:right="507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63A</w:t>
            </w:r>
            <w:r>
              <w:rPr>
                <w:rFonts w:ascii="Arial" w:eastAsia="Arial" w:hAnsi="Arial"/>
                <w:sz w:val="21"/>
              </w:rPr>
              <w:t>×</w:t>
            </w:r>
            <w:r>
              <w:rPr>
                <w:rFonts w:ascii="Times New Roman" w:eastAsia="Times New Roman" w:hAnsi="Times New Roman"/>
                <w:sz w:val="21"/>
              </w:rPr>
              <w:t>1</w:t>
            </w:r>
            <w:r>
              <w:rPr>
                <w:sz w:val="21"/>
              </w:rPr>
              <w:t>，</w:t>
            </w:r>
            <w:r>
              <w:rPr>
                <w:rFonts w:ascii="Times New Roman" w:eastAsia="Times New Roman" w:hAnsi="Times New Roman"/>
                <w:sz w:val="21"/>
              </w:rPr>
              <w:t>16A</w:t>
            </w:r>
            <w:r>
              <w:rPr>
                <w:rFonts w:ascii="Arial" w:eastAsia="Arial" w:hAnsi="Arial"/>
                <w:sz w:val="21"/>
              </w:rPr>
              <w:t>×</w:t>
            </w: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</w:tr>
      <w:tr w:rsidR="00F152E8" w14:paraId="087DC81C" w14:textId="77777777">
        <w:trPr>
          <w:trHeight w:val="478"/>
        </w:trPr>
        <w:tc>
          <w:tcPr>
            <w:tcW w:w="1144" w:type="dxa"/>
            <w:vMerge w:val="restart"/>
          </w:tcPr>
          <w:p w14:paraId="57DE4CE7" w14:textId="77777777" w:rsidR="00F152E8" w:rsidRDefault="00F152E8">
            <w:pPr>
              <w:pStyle w:val="TableParagraph"/>
              <w:spacing w:before="0"/>
              <w:jc w:val="left"/>
              <w:rPr>
                <w:rFonts w:hint="eastAsia"/>
                <w:b/>
                <w:sz w:val="20"/>
              </w:rPr>
            </w:pPr>
          </w:p>
          <w:p w14:paraId="0639249F" w14:textId="77777777" w:rsidR="00F152E8" w:rsidRDefault="00F152E8">
            <w:pPr>
              <w:pStyle w:val="TableParagraph"/>
              <w:spacing w:before="9"/>
              <w:jc w:val="left"/>
              <w:rPr>
                <w:rFonts w:hint="eastAsia"/>
                <w:b/>
                <w:sz w:val="26"/>
              </w:rPr>
            </w:pPr>
          </w:p>
          <w:p w14:paraId="593E8E0D" w14:textId="77777777" w:rsidR="00F152E8" w:rsidRDefault="00000000">
            <w:pPr>
              <w:pStyle w:val="TableParagraph"/>
              <w:spacing w:before="1" w:line="427" w:lineRule="auto"/>
              <w:ind w:left="365" w:right="99" w:hanging="204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工作环境条件</w:t>
            </w:r>
          </w:p>
        </w:tc>
        <w:tc>
          <w:tcPr>
            <w:tcW w:w="2181" w:type="dxa"/>
          </w:tcPr>
          <w:p w14:paraId="4FDC5B98" w14:textId="77777777" w:rsidR="00F152E8" w:rsidRDefault="00000000">
            <w:pPr>
              <w:pStyle w:val="TableParagraph"/>
              <w:spacing w:before="105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工作温度</w:t>
            </w:r>
          </w:p>
        </w:tc>
        <w:tc>
          <w:tcPr>
            <w:tcW w:w="5494" w:type="dxa"/>
            <w:gridSpan w:val="2"/>
          </w:tcPr>
          <w:p w14:paraId="53B2AC03" w14:textId="77777777" w:rsidR="00F152E8" w:rsidRDefault="00000000">
            <w:pPr>
              <w:pStyle w:val="TableParagraph"/>
              <w:spacing w:before="105"/>
              <w:ind w:left="1424"/>
              <w:jc w:val="left"/>
              <w:rPr>
                <w:rFonts w:hint="eastAsia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-20~70</w:t>
            </w:r>
            <w:r>
              <w:rPr>
                <w:sz w:val="21"/>
              </w:rPr>
              <w:t>℃，</w:t>
            </w:r>
            <w:r>
              <w:rPr>
                <w:rFonts w:ascii="Times New Roman" w:eastAsia="Times New Roman" w:hAnsi="Times New Roman"/>
                <w:sz w:val="21"/>
              </w:rPr>
              <w:t>55</w:t>
            </w:r>
            <w:r>
              <w:rPr>
                <w:sz w:val="21"/>
              </w:rPr>
              <w:t>℃以上降额使用</w:t>
            </w:r>
          </w:p>
        </w:tc>
      </w:tr>
      <w:tr w:rsidR="00F152E8" w14:paraId="46B3D9F2" w14:textId="77777777">
        <w:trPr>
          <w:trHeight w:val="479"/>
        </w:trPr>
        <w:tc>
          <w:tcPr>
            <w:tcW w:w="1144" w:type="dxa"/>
            <w:vMerge/>
            <w:tcBorders>
              <w:top w:val="nil"/>
            </w:tcBorders>
          </w:tcPr>
          <w:p w14:paraId="5C72858E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307A78F2" w14:textId="77777777" w:rsidR="00F152E8" w:rsidRDefault="00000000">
            <w:pPr>
              <w:pStyle w:val="TableParagraph"/>
              <w:spacing w:before="103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相对湿度</w:t>
            </w:r>
          </w:p>
        </w:tc>
        <w:tc>
          <w:tcPr>
            <w:tcW w:w="5494" w:type="dxa"/>
            <w:gridSpan w:val="2"/>
          </w:tcPr>
          <w:p w14:paraId="657EA604" w14:textId="77777777" w:rsidR="00F152E8" w:rsidRDefault="00000000">
            <w:pPr>
              <w:pStyle w:val="TableParagraph"/>
              <w:spacing w:before="103"/>
              <w:ind w:left="1887" w:right="1877"/>
              <w:rPr>
                <w:rFonts w:hint="eastAsia"/>
                <w:sz w:val="21"/>
              </w:rPr>
            </w:pPr>
            <w:r>
              <w:rPr>
                <w:sz w:val="21"/>
              </w:rPr>
              <w:t>≤95％RH，无冷凝</w:t>
            </w:r>
          </w:p>
        </w:tc>
      </w:tr>
      <w:tr w:rsidR="00F152E8" w14:paraId="0774D226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7CBCE15E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751EC5C9" w14:textId="77777777" w:rsidR="00F152E8" w:rsidRDefault="00000000">
            <w:pPr>
              <w:pStyle w:val="TableParagraph"/>
              <w:spacing w:before="103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冷却方式</w:t>
            </w:r>
          </w:p>
        </w:tc>
        <w:tc>
          <w:tcPr>
            <w:tcW w:w="5494" w:type="dxa"/>
            <w:gridSpan w:val="2"/>
          </w:tcPr>
          <w:p w14:paraId="3896ACED" w14:textId="77777777" w:rsidR="00F152E8" w:rsidRDefault="00000000">
            <w:pPr>
              <w:pStyle w:val="TableParagraph"/>
              <w:spacing w:before="103"/>
              <w:ind w:left="1887" w:right="1877"/>
              <w:rPr>
                <w:rFonts w:hint="eastAsia"/>
                <w:sz w:val="21"/>
              </w:rPr>
            </w:pPr>
            <w:r>
              <w:rPr>
                <w:sz w:val="21"/>
              </w:rPr>
              <w:t>强迫风冷</w:t>
            </w:r>
          </w:p>
        </w:tc>
      </w:tr>
      <w:tr w:rsidR="00F152E8" w14:paraId="3F124D43" w14:textId="77777777">
        <w:trPr>
          <w:trHeight w:val="478"/>
        </w:trPr>
        <w:tc>
          <w:tcPr>
            <w:tcW w:w="1144" w:type="dxa"/>
            <w:vMerge/>
            <w:tcBorders>
              <w:top w:val="nil"/>
            </w:tcBorders>
          </w:tcPr>
          <w:p w14:paraId="27AEAB50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72EED5AE" w14:textId="77777777" w:rsidR="00F152E8" w:rsidRDefault="00000000">
            <w:pPr>
              <w:pStyle w:val="TableParagraph"/>
              <w:ind w:left="335" w:right="320"/>
              <w:rPr>
                <w:rFonts w:hint="eastAsia"/>
                <w:sz w:val="21"/>
              </w:rPr>
            </w:pPr>
            <w:r>
              <w:rPr>
                <w:sz w:val="21"/>
              </w:rPr>
              <w:t>海拔高度</w:t>
            </w:r>
          </w:p>
        </w:tc>
        <w:tc>
          <w:tcPr>
            <w:tcW w:w="5494" w:type="dxa"/>
            <w:gridSpan w:val="2"/>
          </w:tcPr>
          <w:p w14:paraId="4F886833" w14:textId="77777777" w:rsidR="00F152E8" w:rsidRDefault="00000000">
            <w:pPr>
              <w:pStyle w:val="TableParagraph"/>
              <w:ind w:left="1429"/>
              <w:jc w:val="left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2000m</w:t>
            </w:r>
            <w:r>
              <w:rPr>
                <w:sz w:val="21"/>
              </w:rPr>
              <w:t>，</w:t>
            </w:r>
            <w:r>
              <w:rPr>
                <w:rFonts w:ascii="Times New Roman" w:eastAsia="Times New Roman"/>
                <w:sz w:val="21"/>
              </w:rPr>
              <w:t xml:space="preserve">2000m </w:t>
            </w:r>
            <w:r>
              <w:rPr>
                <w:sz w:val="21"/>
              </w:rPr>
              <w:t>以上降额使用</w:t>
            </w:r>
          </w:p>
        </w:tc>
      </w:tr>
      <w:tr w:rsidR="00F152E8" w14:paraId="63982D7E" w14:textId="77777777">
        <w:trPr>
          <w:trHeight w:val="478"/>
        </w:trPr>
        <w:tc>
          <w:tcPr>
            <w:tcW w:w="1144" w:type="dxa"/>
            <w:vMerge w:val="restart"/>
          </w:tcPr>
          <w:p w14:paraId="3C2AC9EC" w14:textId="77777777" w:rsidR="00F152E8" w:rsidRDefault="00F152E8">
            <w:pPr>
              <w:pStyle w:val="TableParagraph"/>
              <w:spacing w:before="1"/>
              <w:jc w:val="left"/>
              <w:rPr>
                <w:rFonts w:hint="eastAsia"/>
                <w:b/>
                <w:sz w:val="27"/>
              </w:rPr>
            </w:pPr>
          </w:p>
          <w:p w14:paraId="5091409E" w14:textId="77777777" w:rsidR="00F152E8" w:rsidRDefault="00000000">
            <w:pPr>
              <w:pStyle w:val="TableParagraph"/>
              <w:spacing w:before="0"/>
              <w:ind w:left="161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尺寸重量</w:t>
            </w:r>
          </w:p>
        </w:tc>
        <w:tc>
          <w:tcPr>
            <w:tcW w:w="2181" w:type="dxa"/>
          </w:tcPr>
          <w:p w14:paraId="6F68DE17" w14:textId="77777777" w:rsidR="00F152E8" w:rsidRDefault="00000000">
            <w:pPr>
              <w:pStyle w:val="TableParagraph"/>
              <w:ind w:left="335" w:right="322"/>
              <w:rPr>
                <w:rFonts w:hint="eastAsia"/>
                <w:sz w:val="21"/>
              </w:rPr>
            </w:pPr>
            <w:r>
              <w:rPr>
                <w:sz w:val="21"/>
              </w:rPr>
              <w:t>尺寸</w:t>
            </w:r>
          </w:p>
        </w:tc>
        <w:tc>
          <w:tcPr>
            <w:tcW w:w="5494" w:type="dxa"/>
            <w:gridSpan w:val="2"/>
          </w:tcPr>
          <w:p w14:paraId="251CF964" w14:textId="77777777" w:rsidR="00F152E8" w:rsidRDefault="00000000">
            <w:pPr>
              <w:pStyle w:val="TableParagraph"/>
              <w:ind w:left="894"/>
              <w:jc w:val="lef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620mm</w:t>
            </w:r>
            <w:r>
              <w:rPr>
                <w:rFonts w:ascii="Arial" w:eastAsia="Arial" w:hAnsi="Arial"/>
                <w:sz w:val="21"/>
              </w:rPr>
              <w:t>×</w:t>
            </w:r>
            <w:r>
              <w:rPr>
                <w:rFonts w:ascii="Times New Roman" w:eastAsia="Times New Roman" w:hAnsi="Times New Roman"/>
                <w:sz w:val="21"/>
              </w:rPr>
              <w:t>370mm</w:t>
            </w:r>
            <w:r>
              <w:rPr>
                <w:rFonts w:ascii="Arial" w:eastAsia="Arial" w:hAnsi="Arial"/>
                <w:sz w:val="21"/>
              </w:rPr>
              <w:t>×</w:t>
            </w:r>
            <w:r>
              <w:rPr>
                <w:rFonts w:ascii="Times New Roman" w:eastAsia="Times New Roman" w:hAnsi="Times New Roman"/>
                <w:sz w:val="21"/>
              </w:rPr>
              <w:t>230mm(</w:t>
            </w:r>
            <w:r>
              <w:rPr>
                <w:sz w:val="21"/>
              </w:rPr>
              <w:t>不含把手及机脚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</w:p>
        </w:tc>
      </w:tr>
      <w:tr w:rsidR="00F152E8" w14:paraId="77FAD3AE" w14:textId="77777777">
        <w:trPr>
          <w:trHeight w:val="479"/>
        </w:trPr>
        <w:tc>
          <w:tcPr>
            <w:tcW w:w="1144" w:type="dxa"/>
            <w:vMerge/>
            <w:tcBorders>
              <w:top w:val="nil"/>
            </w:tcBorders>
          </w:tcPr>
          <w:p w14:paraId="60163581" w14:textId="77777777" w:rsidR="00F152E8" w:rsidRDefault="00F152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181" w:type="dxa"/>
          </w:tcPr>
          <w:p w14:paraId="4F0F83EF" w14:textId="77777777" w:rsidR="00F152E8" w:rsidRDefault="00000000">
            <w:pPr>
              <w:pStyle w:val="TableParagraph"/>
              <w:spacing w:before="103"/>
              <w:ind w:left="335" w:right="322"/>
              <w:rPr>
                <w:rFonts w:hint="eastAsia"/>
                <w:sz w:val="21"/>
              </w:rPr>
            </w:pPr>
            <w:r>
              <w:rPr>
                <w:sz w:val="21"/>
              </w:rPr>
              <w:t>重量</w:t>
            </w:r>
          </w:p>
        </w:tc>
        <w:tc>
          <w:tcPr>
            <w:tcW w:w="5494" w:type="dxa"/>
            <w:gridSpan w:val="2"/>
          </w:tcPr>
          <w:p w14:paraId="21453B26" w14:textId="77777777" w:rsidR="00F152E8" w:rsidRDefault="00000000">
            <w:pPr>
              <w:pStyle w:val="TableParagraph"/>
              <w:spacing w:before="103"/>
              <w:ind w:left="1887" w:right="1875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约 </w:t>
            </w:r>
            <w:r>
              <w:rPr>
                <w:rFonts w:ascii="Times New Roman" w:eastAsia="Times New Roman"/>
                <w:sz w:val="21"/>
              </w:rPr>
              <w:t>35kg</w:t>
            </w:r>
          </w:p>
        </w:tc>
      </w:tr>
    </w:tbl>
    <w:p w14:paraId="58D54B13" w14:textId="77777777" w:rsidR="006E06EB" w:rsidRDefault="006E06EB" w:rsidP="002F383F">
      <w:pPr>
        <w:spacing w:before="274"/>
        <w:ind w:left="231"/>
      </w:pPr>
    </w:p>
    <w:sectPr w:rsidR="006E06EB" w:rsidSect="002F383F">
      <w:pgSz w:w="11910" w:h="16840"/>
      <w:pgMar w:top="13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E8"/>
    <w:rsid w:val="002F383F"/>
    <w:rsid w:val="006E06EB"/>
    <w:rsid w:val="00AE0C1E"/>
    <w:rsid w:val="00F152E8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C7277"/>
  <w15:docId w15:val="{A5484349-7E95-42D8-97F1-00BE9D4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ind w:left="23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54"/>
      <w:ind w:left="1736" w:right="21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447</Characters>
  <Application>Microsoft Office Word</Application>
  <DocSecurity>0</DocSecurity>
  <Lines>63</Lines>
  <Paragraphs>54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申请人所提供的技术交底资料内容</dc:title>
  <dc:creator>fuqiaomei</dc:creator>
  <cp:lastModifiedBy>Linn Han</cp:lastModifiedBy>
  <cp:revision>3</cp:revision>
  <dcterms:created xsi:type="dcterms:W3CDTF">2025-08-04T15:47:00Z</dcterms:created>
  <dcterms:modified xsi:type="dcterms:W3CDTF">2025-08-04T15:48:00Z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ÿþW</vt:lpwstr>
  </property>
  <property fmtid="{D5CDD505-2E9C-101B-9397-08002B2CF9AE}" pid="4" name="LastSaved">
    <vt:filetime>2025-08-04T00:00:00Z</vt:filetime>
  </property>
</Properties>
</file>